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 xml:space="preserve">Татарстан </w:t>
      </w:r>
      <w:proofErr w:type="spellStart"/>
      <w:r>
        <w:rPr>
          <w:b/>
          <w:sz w:val="28"/>
        </w:rPr>
        <w:t>Республикасы</w:t>
      </w:r>
      <w:proofErr w:type="spellEnd"/>
      <w:r>
        <w:rPr>
          <w:b/>
          <w:sz w:val="28"/>
        </w:rPr>
        <w:t xml:space="preserve">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BE560D">
        <w:rPr>
          <w:b/>
          <w:sz w:val="28"/>
        </w:rPr>
        <w:t>1</w:t>
      </w:r>
      <w:r w:rsidR="00987E10">
        <w:rPr>
          <w:b/>
          <w:sz w:val="28"/>
        </w:rPr>
        <w:t>8</w:t>
      </w:r>
      <w:r w:rsidR="00B056BF">
        <w:rPr>
          <w:b/>
          <w:sz w:val="28"/>
        </w:rPr>
        <w:t xml:space="preserve"> </w:t>
      </w:r>
      <w:proofErr w:type="spellStart"/>
      <w:r w:rsidR="003D7D0D">
        <w:rPr>
          <w:b/>
          <w:sz w:val="28"/>
        </w:rPr>
        <w:t>енче</w:t>
      </w:r>
      <w:proofErr w:type="spellEnd"/>
      <w:r w:rsidR="003D7D0D">
        <w:rPr>
          <w:b/>
          <w:sz w:val="28"/>
        </w:rPr>
        <w:t xml:space="preserve"> ок</w:t>
      </w:r>
      <w:r>
        <w:rPr>
          <w:b/>
          <w:sz w:val="28"/>
        </w:rPr>
        <w:t xml:space="preserve">тябренә гадәттән </w:t>
      </w:r>
      <w:proofErr w:type="spellStart"/>
      <w:r>
        <w:rPr>
          <w:b/>
          <w:sz w:val="28"/>
        </w:rPr>
        <w:t>тыш</w:t>
      </w:r>
      <w:proofErr w:type="spellEnd"/>
      <w:r>
        <w:rPr>
          <w:b/>
          <w:sz w:val="28"/>
        </w:rPr>
        <w:t xml:space="preserve"> хәлләр </w:t>
      </w:r>
      <w:proofErr w:type="spellStart"/>
      <w:r>
        <w:rPr>
          <w:b/>
          <w:sz w:val="28"/>
        </w:rPr>
        <w:t>барлыкка</w:t>
      </w:r>
      <w:proofErr w:type="spellEnd"/>
      <w:r>
        <w:rPr>
          <w:b/>
          <w:sz w:val="28"/>
        </w:rPr>
        <w:t xml:space="preserve">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987E10" w:rsidRPr="003A13B6" w:rsidTr="0051013E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87E10" w:rsidRPr="00987E10" w:rsidRDefault="00987E10" w:rsidP="0051013E">
            <w:pPr>
              <w:snapToGrid w:val="0"/>
              <w:jc w:val="center"/>
              <w:rPr>
                <w:b/>
                <w:szCs w:val="24"/>
              </w:rPr>
            </w:pPr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 xml:space="preserve">Шторм кисәтүе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>бик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 xml:space="preserve"> көчле җил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>турында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87E10" w:rsidRPr="00987E10" w:rsidRDefault="00987E10" w:rsidP="0051013E">
            <w:pPr>
              <w:snapToGrid w:val="0"/>
              <w:ind w:firstLine="708"/>
              <w:jc w:val="both"/>
              <w:rPr>
                <w:b/>
                <w:lang w:eastAsia="ar-SA"/>
              </w:rPr>
            </w:pPr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 xml:space="preserve">Шторм кисәтүе Татарстан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>Республикасы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 xml:space="preserve"> территориясендә 2023 елның 17 октябрендә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>бик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 xml:space="preserve"> көчле җил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>турында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 xml:space="preserve"> 2023 елның 18 октябрендә 18 сәгатьтән 23 сәгатькә кадәр Татарстан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>Республикасы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 xml:space="preserve"> территориясендә һәм Казан шәһәрендә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>бик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highlight w:val="red"/>
                <w:shd w:val="clear" w:color="auto" w:fill="F7F8F9"/>
              </w:rPr>
              <w:t xml:space="preserve"> көчле җил 15-20 м/с, 25-28 м/с җиле көтелә.</w:t>
            </w:r>
          </w:p>
        </w:tc>
      </w:tr>
      <w:tr w:rsidR="00987E10" w:rsidRPr="003A13B6" w:rsidTr="0051013E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7E10" w:rsidRPr="00987E10" w:rsidRDefault="00987E10" w:rsidP="0051013E">
            <w:pPr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987E1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 xml:space="preserve">Уңайсыз </w:t>
            </w:r>
            <w:proofErr w:type="spellStart"/>
            <w:r w:rsidRPr="00987E1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>метеорологик</w:t>
            </w:r>
            <w:proofErr w:type="spellEnd"/>
            <w:r w:rsidRPr="00987E1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 xml:space="preserve">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7E10" w:rsidRPr="00987E10" w:rsidRDefault="00987E10" w:rsidP="0051013E">
            <w:pPr>
              <w:ind w:firstLine="708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987E1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 xml:space="preserve">Консультация - кисәтү </w:t>
            </w:r>
            <w:proofErr w:type="spellStart"/>
            <w:r w:rsidRPr="00987E1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>метеорологик</w:t>
            </w:r>
            <w:proofErr w:type="spellEnd"/>
            <w:r w:rsidRPr="00987E1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 xml:space="preserve"> күренешнең </w:t>
            </w:r>
            <w:proofErr w:type="spellStart"/>
            <w:r w:rsidRPr="00987E1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>интенсивлыгы</w:t>
            </w:r>
            <w:proofErr w:type="spellEnd"/>
            <w:r w:rsidRPr="00987E1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987E1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>турында</w:t>
            </w:r>
            <w:proofErr w:type="spellEnd"/>
            <w:r w:rsidRPr="00987E1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 xml:space="preserve"> 17 октябрьдә 23 сәгатьтән 18 сәгатькә кадәр 2023 елның 18 октябрендә 17 октябрьдә 23 сәгатьтән 2023 елның 18 октябрендә 18 сәгатькә кадәр</w:t>
            </w:r>
            <w:r w:rsidRPr="00987E1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 xml:space="preserve"> Татарстан </w:t>
            </w:r>
            <w:proofErr w:type="spellStart"/>
            <w:r w:rsidRPr="00987E1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>Республикасы</w:t>
            </w:r>
            <w:proofErr w:type="spellEnd"/>
            <w:r w:rsidRPr="00987E1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7F8F9"/>
              </w:rPr>
              <w:t xml:space="preserve"> территориясендә һәм Казан шәһәрендә көчле көньяк-көнбатыштан көчле җил 15-20 м/с тизлектә көтелә.</w:t>
            </w:r>
          </w:p>
        </w:tc>
      </w:tr>
      <w:tr w:rsidR="00987E10" w:rsidRPr="003A13B6" w:rsidTr="0051013E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10" w:rsidRPr="00987E10" w:rsidRDefault="00987E10" w:rsidP="0051013E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 xml:space="preserve">Татарстан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>Республикасы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 xml:space="preserve"> территориясендә гадәттән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>тыш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 xml:space="preserve"> хәл (һәлакәтләр)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>килеп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 xml:space="preserve">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>чыгу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 xml:space="preserve"> </w:t>
            </w:r>
            <w:proofErr w:type="spellStart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>куркынычы</w:t>
            </w:r>
            <w:proofErr w:type="spellEnd"/>
            <w:r w:rsidRPr="00987E10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>.</w:t>
            </w:r>
          </w:p>
        </w:tc>
      </w:tr>
      <w:tr w:rsidR="00987E10" w:rsidRPr="003A13B6" w:rsidTr="0051013E">
        <w:trPr>
          <w:trHeight w:val="7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10" w:rsidRPr="006B40F5" w:rsidRDefault="006B40F5" w:rsidP="0051013E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6B40F5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 xml:space="preserve">ЧСның (һәлакәтләрнең) </w:t>
            </w:r>
            <w:proofErr w:type="spellStart"/>
            <w:r w:rsidRPr="006B40F5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>технологик</w:t>
            </w:r>
            <w:proofErr w:type="spellEnd"/>
            <w:r w:rsidRPr="006B40F5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 xml:space="preserve"> </w:t>
            </w:r>
            <w:proofErr w:type="spellStart"/>
            <w:r w:rsidRPr="006B40F5">
              <w:rPr>
                <w:rFonts w:ascii="Arial" w:hAnsi="Arial" w:cs="Arial"/>
                <w:b/>
                <w:sz w:val="20"/>
                <w:szCs w:val="20"/>
                <w:shd w:val="clear" w:color="auto" w:fill="F7F8F9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87E10" w:rsidRPr="006B40F5" w:rsidRDefault="006B40F5" w:rsidP="0051013E">
            <w:pPr>
              <w:snapToGrid w:val="0"/>
              <w:jc w:val="center"/>
              <w:rPr>
                <w:b/>
                <w:szCs w:val="24"/>
              </w:rPr>
            </w:pPr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Электр белән тәэмин итү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системаларында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ЛЭПның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зарарлануы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(обрывы) һәм элемтә линияләренең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зарарлануы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,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ныгып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җитмәгән, киң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форматлы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конструкцияләр һәм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манара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краннары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ишелү,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ботак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агачларның төшүе белән бәйле аварияләр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куркынычы</w:t>
            </w:r>
            <w:proofErr w:type="spellEnd"/>
          </w:p>
        </w:tc>
      </w:tr>
      <w:tr w:rsidR="00987E10" w:rsidRPr="003A13B6" w:rsidTr="0051013E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10" w:rsidRPr="003A13B6" w:rsidRDefault="00987E10" w:rsidP="0051013E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87E10" w:rsidRPr="006B40F5" w:rsidRDefault="006B40F5" w:rsidP="0051013E">
            <w:pPr>
              <w:snapToGrid w:val="0"/>
              <w:jc w:val="center"/>
              <w:rPr>
                <w:b/>
                <w:szCs w:val="24"/>
                <w:highlight w:val="red"/>
              </w:rPr>
            </w:pPr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эшен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бозуга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бәйле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куркыныч</w:t>
            </w:r>
            <w:proofErr w:type="spellEnd"/>
          </w:p>
        </w:tc>
      </w:tr>
      <w:tr w:rsidR="00987E10" w:rsidRPr="003A13B6" w:rsidTr="0051013E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10" w:rsidRPr="003A13B6" w:rsidRDefault="00987E10" w:rsidP="0051013E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87E10" w:rsidRPr="006B40F5" w:rsidRDefault="006B40F5" w:rsidP="0051013E">
            <w:pPr>
              <w:snapToGrid w:val="0"/>
              <w:jc w:val="center"/>
              <w:rPr>
                <w:b/>
                <w:szCs w:val="24"/>
                <w:highlight w:val="red"/>
              </w:rPr>
            </w:pP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Елга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судноларының эксплуатациясенә бәйле су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объектларында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һәлакәтләрнең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барлыкка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 xml:space="preserve"> килү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red"/>
                <w:shd w:val="clear" w:color="auto" w:fill="F7F8F9"/>
              </w:rPr>
              <w:t>куркынычы</w:t>
            </w:r>
            <w:proofErr w:type="spellEnd"/>
          </w:p>
        </w:tc>
      </w:tr>
      <w:tr w:rsidR="00987E10" w:rsidRPr="003A13B6" w:rsidTr="0051013E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10" w:rsidRPr="003A13B6" w:rsidRDefault="00987E10" w:rsidP="0051013E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40F5" w:rsidRPr="006B40F5" w:rsidRDefault="006B40F5" w:rsidP="006B40F5">
            <w:pPr>
              <w:pStyle w:val="a3"/>
              <w:spacing w:before="5"/>
              <w:ind w:left="0" w:firstLine="0"/>
              <w:jc w:val="left"/>
              <w:rPr>
                <w:b/>
                <w:sz w:val="25"/>
              </w:rPr>
            </w:pPr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 xml:space="preserve">Республика автомобиль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>юлларында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 xml:space="preserve">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>юл-транспорт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 xml:space="preserve"> һәлакәтенә бәйле гадәттән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>тыш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 xml:space="preserve"> хәлләр (һәлакәтләр)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>килеп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 xml:space="preserve">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>чыгу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 xml:space="preserve">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shd w:val="clear" w:color="auto" w:fill="F7F8F9"/>
              </w:rPr>
              <w:t>куркынычы</w:t>
            </w:r>
            <w:proofErr w:type="spellEnd"/>
          </w:p>
          <w:p w:rsidR="00987E10" w:rsidRPr="006B40F5" w:rsidRDefault="00987E10" w:rsidP="0051013E">
            <w:pPr>
              <w:snapToGrid w:val="0"/>
              <w:jc w:val="center"/>
              <w:rPr>
                <w:color w:val="FFC000"/>
                <w:szCs w:val="24"/>
              </w:rPr>
            </w:pPr>
          </w:p>
        </w:tc>
      </w:tr>
      <w:tr w:rsidR="00987E10" w:rsidRPr="003A13B6" w:rsidTr="0051013E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10" w:rsidRPr="003A13B6" w:rsidRDefault="00987E10" w:rsidP="0051013E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7E10" w:rsidRPr="006B40F5" w:rsidRDefault="006B40F5" w:rsidP="0051013E">
            <w:pPr>
              <w:snapToGrid w:val="0"/>
              <w:jc w:val="center"/>
              <w:rPr>
                <w:szCs w:val="24"/>
              </w:rPr>
            </w:pP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Техноген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янгыннар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 xml:space="preserve">, көнкүреш газы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шартлаулары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 xml:space="preserve">, кешеләрне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угарлы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 xml:space="preserve"> газ белән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агулау</w:t>
            </w:r>
            <w:proofErr w:type="spellEnd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6B40F5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BE560D">
        <w:rPr>
          <w:shd w:val="clear" w:color="auto" w:fill="F7F8F9"/>
        </w:rPr>
        <w:t>1</w:t>
      </w:r>
      <w:r w:rsidR="006B40F5">
        <w:rPr>
          <w:shd w:val="clear" w:color="auto" w:fill="F7F8F9"/>
        </w:rPr>
        <w:t>8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BE560D">
        <w:rPr>
          <w:shd w:val="clear" w:color="auto" w:fill="F7F8F9"/>
        </w:rPr>
        <w:t>1</w:t>
      </w:r>
      <w:r w:rsidR="006B40F5">
        <w:rPr>
          <w:shd w:val="clear" w:color="auto" w:fill="F7F8F9"/>
        </w:rPr>
        <w:t>7</w:t>
      </w:r>
      <w:r w:rsidR="00007D9D">
        <w:rPr>
          <w:shd w:val="clear" w:color="auto" w:fill="F7F8F9"/>
        </w:rPr>
        <w:t xml:space="preserve"> </w:t>
      </w:r>
      <w:proofErr w:type="spellStart"/>
      <w:r w:rsidR="00BE560D">
        <w:rPr>
          <w:shd w:val="clear" w:color="auto" w:fill="F7F8F9"/>
        </w:rPr>
        <w:t>октябрьнен</w:t>
      </w:r>
      <w:proofErr w:type="spellEnd"/>
      <w:r w:rsidR="00BE560D">
        <w:rPr>
          <w:shd w:val="clear" w:color="auto" w:fill="F7F8F9"/>
        </w:rPr>
        <w:t xml:space="preserve"> </w:t>
      </w:r>
      <w:r>
        <w:rPr>
          <w:shd w:val="clear" w:color="auto" w:fill="F7F8F9"/>
        </w:rPr>
        <w:t xml:space="preserve"> 2023 елның </w:t>
      </w:r>
      <w:r w:rsidR="00BE560D">
        <w:rPr>
          <w:shd w:val="clear" w:color="auto" w:fill="F7F8F9"/>
        </w:rPr>
        <w:t>1</w:t>
      </w:r>
      <w:r w:rsidR="006B40F5">
        <w:rPr>
          <w:shd w:val="clear" w:color="auto" w:fill="F7F8F9"/>
        </w:rPr>
        <w:t>8</w:t>
      </w:r>
      <w:r w:rsidR="00BE560D">
        <w:rPr>
          <w:shd w:val="clear" w:color="auto" w:fill="F7F8F9"/>
        </w:rPr>
        <w:t xml:space="preserve"> октябрен</w:t>
      </w:r>
      <w:r w:rsidR="00D374F6" w:rsidRPr="00D374F6">
        <w:rPr>
          <w:shd w:val="clear" w:color="auto" w:fill="F7F8F9"/>
        </w:rPr>
        <w:t>ә 18 сәгатькә кадәр</w:t>
      </w:r>
    </w:p>
    <w:p w:rsidR="006B40F5" w:rsidRPr="006B40F5" w:rsidRDefault="006B40F5" w:rsidP="006B40F5">
      <w:pPr>
        <w:pStyle w:val="Heading1"/>
        <w:rPr>
          <w:b w:val="0"/>
          <w:color w:val="000000" w:themeColor="text1"/>
          <w:shd w:val="clear" w:color="auto" w:fill="F7F8F9"/>
        </w:rPr>
      </w:pPr>
      <w:proofErr w:type="spellStart"/>
      <w:r w:rsidRPr="006B40F5">
        <w:rPr>
          <w:b w:val="0"/>
          <w:color w:val="000000" w:themeColor="text1"/>
          <w:shd w:val="clear" w:color="auto" w:fill="F7F8F9"/>
        </w:rPr>
        <w:t>Болытлы</w:t>
      </w:r>
      <w:proofErr w:type="spellEnd"/>
      <w:r w:rsidRPr="006B40F5">
        <w:rPr>
          <w:b w:val="0"/>
          <w:color w:val="000000" w:themeColor="text1"/>
          <w:shd w:val="clear" w:color="auto" w:fill="F7F8F9"/>
        </w:rPr>
        <w:t xml:space="preserve">. </w:t>
      </w:r>
    </w:p>
    <w:p w:rsidR="006B40F5" w:rsidRPr="006B40F5" w:rsidRDefault="006B40F5" w:rsidP="006B40F5">
      <w:pPr>
        <w:pStyle w:val="Heading1"/>
        <w:rPr>
          <w:b w:val="0"/>
          <w:color w:val="000000" w:themeColor="text1"/>
          <w:shd w:val="clear" w:color="auto" w:fill="F7F8F9"/>
        </w:rPr>
      </w:pPr>
      <w:r w:rsidRPr="006B40F5">
        <w:rPr>
          <w:b w:val="0"/>
          <w:color w:val="000000" w:themeColor="text1"/>
          <w:shd w:val="clear" w:color="auto" w:fill="F7F8F9"/>
        </w:rPr>
        <w:t xml:space="preserve">Көндез </w:t>
      </w:r>
      <w:proofErr w:type="spellStart"/>
      <w:r w:rsidRPr="006B40F5">
        <w:rPr>
          <w:b w:val="0"/>
          <w:color w:val="000000" w:themeColor="text1"/>
          <w:shd w:val="clear" w:color="auto" w:fill="F7F8F9"/>
        </w:rPr>
        <w:t>урыны</w:t>
      </w:r>
      <w:proofErr w:type="spellEnd"/>
      <w:r w:rsidRPr="006B40F5">
        <w:rPr>
          <w:b w:val="0"/>
          <w:color w:val="000000" w:themeColor="text1"/>
          <w:shd w:val="clear" w:color="auto" w:fill="F7F8F9"/>
        </w:rPr>
        <w:t xml:space="preserve"> белән яңгыр һәм </w:t>
      </w:r>
      <w:proofErr w:type="spellStart"/>
      <w:r w:rsidRPr="006B40F5">
        <w:rPr>
          <w:b w:val="0"/>
          <w:color w:val="000000" w:themeColor="text1"/>
          <w:shd w:val="clear" w:color="auto" w:fill="F7F8F9"/>
        </w:rPr>
        <w:t>юеш</w:t>
      </w:r>
      <w:proofErr w:type="spellEnd"/>
      <w:r w:rsidRPr="006B40F5">
        <w:rPr>
          <w:b w:val="0"/>
          <w:color w:val="000000" w:themeColor="text1"/>
          <w:shd w:val="clear" w:color="auto" w:fill="F7F8F9"/>
        </w:rPr>
        <w:t xml:space="preserve"> кар рәвешендә </w:t>
      </w:r>
      <w:proofErr w:type="spellStart"/>
      <w:r w:rsidRPr="006B40F5">
        <w:rPr>
          <w:b w:val="0"/>
          <w:color w:val="000000" w:themeColor="text1"/>
          <w:shd w:val="clear" w:color="auto" w:fill="F7F8F9"/>
        </w:rPr>
        <w:t>уртача</w:t>
      </w:r>
      <w:proofErr w:type="spellEnd"/>
      <w:r w:rsidRPr="006B40F5">
        <w:rPr>
          <w:b w:val="0"/>
          <w:color w:val="000000" w:themeColor="text1"/>
          <w:shd w:val="clear" w:color="auto" w:fill="F7F8F9"/>
        </w:rPr>
        <w:t xml:space="preserve"> явым-төшемнәр.</w:t>
      </w:r>
    </w:p>
    <w:p w:rsidR="006B40F5" w:rsidRPr="006B40F5" w:rsidRDefault="006B40F5" w:rsidP="006B40F5">
      <w:pPr>
        <w:pStyle w:val="Heading1"/>
        <w:rPr>
          <w:b w:val="0"/>
          <w:color w:val="000000" w:themeColor="text1"/>
          <w:shd w:val="clear" w:color="auto" w:fill="F7F8F9"/>
        </w:rPr>
      </w:pPr>
      <w:r w:rsidRPr="006B40F5">
        <w:rPr>
          <w:b w:val="0"/>
          <w:color w:val="000000" w:themeColor="text1"/>
          <w:shd w:val="clear" w:color="auto" w:fill="F7F8F9"/>
        </w:rPr>
        <w:t>Көньяк-көнбатыштан искән җил:</w:t>
      </w:r>
    </w:p>
    <w:p w:rsidR="006B40F5" w:rsidRPr="006B40F5" w:rsidRDefault="006B40F5" w:rsidP="006B40F5">
      <w:pPr>
        <w:pStyle w:val="Heading1"/>
        <w:rPr>
          <w:b w:val="0"/>
          <w:color w:val="000000" w:themeColor="text1"/>
          <w:shd w:val="clear" w:color="auto" w:fill="F7F8F9"/>
        </w:rPr>
      </w:pPr>
      <w:r w:rsidRPr="006B40F5">
        <w:rPr>
          <w:b w:val="0"/>
          <w:color w:val="000000" w:themeColor="text1"/>
          <w:shd w:val="clear" w:color="auto" w:fill="F7F8F9"/>
        </w:rPr>
        <w:t>- 18.00 дән 23.00 сәгатькә кадәр 2023 елның 17 октябрендә 15-20 м/с, 25-28 м/с өземтәләр;</w:t>
      </w:r>
    </w:p>
    <w:p w:rsidR="006B40F5" w:rsidRPr="006B40F5" w:rsidRDefault="006B40F5" w:rsidP="006B40F5">
      <w:pPr>
        <w:pStyle w:val="Heading1"/>
        <w:rPr>
          <w:b w:val="0"/>
          <w:color w:val="000000" w:themeColor="text1"/>
          <w:shd w:val="clear" w:color="auto" w:fill="F7F8F9"/>
        </w:rPr>
      </w:pPr>
      <w:r w:rsidRPr="006B40F5">
        <w:rPr>
          <w:b w:val="0"/>
          <w:color w:val="000000" w:themeColor="text1"/>
          <w:shd w:val="clear" w:color="auto" w:fill="F7F8F9"/>
        </w:rPr>
        <w:t xml:space="preserve">- 2023 елның 23.00-17 октябрендә 2023 елның 18 октябрендә 18.00 сәгатькә кадәр калган </w:t>
      </w:r>
      <w:proofErr w:type="spellStart"/>
      <w:r w:rsidRPr="006B40F5">
        <w:rPr>
          <w:b w:val="0"/>
          <w:color w:val="000000" w:themeColor="text1"/>
          <w:shd w:val="clear" w:color="auto" w:fill="F7F8F9"/>
        </w:rPr>
        <w:t>вакытта</w:t>
      </w:r>
      <w:proofErr w:type="spellEnd"/>
      <w:r w:rsidRPr="006B40F5">
        <w:rPr>
          <w:b w:val="0"/>
          <w:color w:val="000000" w:themeColor="text1"/>
          <w:shd w:val="clear" w:color="auto" w:fill="F7F8F9"/>
        </w:rPr>
        <w:t xml:space="preserve"> 8-13 м/с, өметләр 15-20 м/с.</w:t>
      </w:r>
    </w:p>
    <w:p w:rsidR="006B40F5" w:rsidRPr="006B40F5" w:rsidRDefault="006B40F5" w:rsidP="006B40F5">
      <w:pPr>
        <w:pStyle w:val="Heading1"/>
        <w:rPr>
          <w:b w:val="0"/>
          <w:color w:val="000000" w:themeColor="text1"/>
          <w:shd w:val="clear" w:color="auto" w:fill="F7F8F9"/>
        </w:rPr>
      </w:pPr>
      <w:r w:rsidRPr="006B40F5">
        <w:rPr>
          <w:b w:val="0"/>
          <w:color w:val="000000" w:themeColor="text1"/>
          <w:shd w:val="clear" w:color="auto" w:fill="F7F8F9"/>
        </w:rPr>
        <w:t xml:space="preserve">Төнлә </w:t>
      </w:r>
      <w:proofErr w:type="spellStart"/>
      <w:r w:rsidRPr="006B40F5">
        <w:rPr>
          <w:b w:val="0"/>
          <w:color w:val="000000" w:themeColor="text1"/>
          <w:shd w:val="clear" w:color="auto" w:fill="F7F8F9"/>
        </w:rPr>
        <w:t>минималь</w:t>
      </w:r>
      <w:proofErr w:type="spellEnd"/>
      <w:r w:rsidRPr="006B40F5">
        <w:rPr>
          <w:b w:val="0"/>
          <w:color w:val="000000" w:themeColor="text1"/>
          <w:shd w:val="clear" w:color="auto" w:fill="F7F8F9"/>
        </w:rPr>
        <w:t xml:space="preserve"> температура  2.. 5˚.</w:t>
      </w:r>
    </w:p>
    <w:p w:rsidR="00057DBD" w:rsidRPr="00B63313" w:rsidRDefault="006B40F5" w:rsidP="006B40F5">
      <w:pPr>
        <w:pStyle w:val="Heading1"/>
        <w:rPr>
          <w:b w:val="0"/>
          <w:color w:val="000000" w:themeColor="text1"/>
          <w:shd w:val="clear" w:color="auto" w:fill="F7F8F9"/>
        </w:rPr>
      </w:pPr>
      <w:r w:rsidRPr="006B40F5">
        <w:rPr>
          <w:b w:val="0"/>
          <w:color w:val="000000" w:themeColor="text1"/>
          <w:shd w:val="clear" w:color="auto" w:fill="F7F8F9"/>
        </w:rPr>
        <w:t xml:space="preserve">Көндез һаваның </w:t>
      </w:r>
      <w:proofErr w:type="spellStart"/>
      <w:r w:rsidRPr="006B40F5">
        <w:rPr>
          <w:b w:val="0"/>
          <w:color w:val="000000" w:themeColor="text1"/>
          <w:shd w:val="clear" w:color="auto" w:fill="F7F8F9"/>
        </w:rPr>
        <w:t>максималь</w:t>
      </w:r>
      <w:proofErr w:type="spellEnd"/>
      <w:r w:rsidRPr="006B40F5">
        <w:rPr>
          <w:b w:val="0"/>
          <w:color w:val="000000" w:themeColor="text1"/>
          <w:shd w:val="clear" w:color="auto" w:fill="F7F8F9"/>
        </w:rPr>
        <w:t xml:space="preserve"> </w:t>
      </w:r>
      <w:proofErr w:type="spellStart"/>
      <w:r w:rsidRPr="006B40F5">
        <w:rPr>
          <w:b w:val="0"/>
          <w:color w:val="000000" w:themeColor="text1"/>
          <w:shd w:val="clear" w:color="auto" w:fill="F7F8F9"/>
        </w:rPr>
        <w:t>температурасы</w:t>
      </w:r>
      <w:proofErr w:type="spellEnd"/>
      <w:r w:rsidRPr="006B40F5">
        <w:rPr>
          <w:b w:val="0"/>
          <w:color w:val="000000" w:themeColor="text1"/>
          <w:shd w:val="clear" w:color="auto" w:fill="F7F8F9"/>
        </w:rPr>
        <w:t xml:space="preserve"> 3.. 8˚.</w:t>
      </w:r>
    </w:p>
    <w:sectPr w:rsidR="00057DBD" w:rsidRPr="00B63313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32" w:rsidRDefault="00707C32" w:rsidP="00057DBD">
      <w:r>
        <w:separator/>
      </w:r>
    </w:p>
  </w:endnote>
  <w:endnote w:type="continuationSeparator" w:id="1">
    <w:p w:rsidR="00707C32" w:rsidRDefault="00707C3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32" w:rsidRDefault="00707C32" w:rsidP="00057DBD">
      <w:r>
        <w:separator/>
      </w:r>
    </w:p>
  </w:footnote>
  <w:footnote w:type="continuationSeparator" w:id="1">
    <w:p w:rsidR="00707C32" w:rsidRDefault="00707C3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5F56FE">
    <w:pPr>
      <w:pStyle w:val="a3"/>
      <w:spacing w:line="14" w:lineRule="auto"/>
      <w:ind w:left="0" w:firstLine="0"/>
      <w:jc w:val="left"/>
      <w:rPr>
        <w:sz w:val="20"/>
      </w:rPr>
    </w:pPr>
    <w:r w:rsidRPr="005F56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7DBD"/>
    <w:rsid w:val="00061F78"/>
    <w:rsid w:val="000A7070"/>
    <w:rsid w:val="00123F88"/>
    <w:rsid w:val="00167FE4"/>
    <w:rsid w:val="001829D1"/>
    <w:rsid w:val="001D70FD"/>
    <w:rsid w:val="0028307F"/>
    <w:rsid w:val="002A7D8A"/>
    <w:rsid w:val="002D264C"/>
    <w:rsid w:val="00311D44"/>
    <w:rsid w:val="00332034"/>
    <w:rsid w:val="00334B20"/>
    <w:rsid w:val="003C54DD"/>
    <w:rsid w:val="003D7D0D"/>
    <w:rsid w:val="00414D6A"/>
    <w:rsid w:val="004E23A5"/>
    <w:rsid w:val="00504FD6"/>
    <w:rsid w:val="00524D84"/>
    <w:rsid w:val="005D34B5"/>
    <w:rsid w:val="005F56FE"/>
    <w:rsid w:val="006B40F5"/>
    <w:rsid w:val="006C3B80"/>
    <w:rsid w:val="006D0C75"/>
    <w:rsid w:val="006E00D1"/>
    <w:rsid w:val="00704A3C"/>
    <w:rsid w:val="00707C32"/>
    <w:rsid w:val="007700A1"/>
    <w:rsid w:val="00786DCE"/>
    <w:rsid w:val="007D216A"/>
    <w:rsid w:val="007E3F23"/>
    <w:rsid w:val="00815F88"/>
    <w:rsid w:val="00851057"/>
    <w:rsid w:val="00895A51"/>
    <w:rsid w:val="008C75C1"/>
    <w:rsid w:val="00987E10"/>
    <w:rsid w:val="009D3685"/>
    <w:rsid w:val="00A62CDA"/>
    <w:rsid w:val="00A9322E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E560D"/>
    <w:rsid w:val="00C41240"/>
    <w:rsid w:val="00D15A8A"/>
    <w:rsid w:val="00D374F6"/>
    <w:rsid w:val="00D75253"/>
    <w:rsid w:val="00DB7DA5"/>
    <w:rsid w:val="00DC5A50"/>
    <w:rsid w:val="00DE5CA6"/>
    <w:rsid w:val="00EC15B6"/>
    <w:rsid w:val="00EC2BF9"/>
    <w:rsid w:val="00ED1B0C"/>
    <w:rsid w:val="00F01BD5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36</cp:revision>
  <dcterms:created xsi:type="dcterms:W3CDTF">2023-09-28T11:45:00Z</dcterms:created>
  <dcterms:modified xsi:type="dcterms:W3CDTF">2023-10-17T12:50:00Z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